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-15875</wp:posOffset>
            </wp:positionH>
            <wp:positionV relativeFrom="paragraph">
              <wp:posOffset>-32385</wp:posOffset>
            </wp:positionV>
            <wp:extent cx="668655" cy="748665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4866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</w:p>
    <w:p>
      <w:pPr>
        <w:pStyle w:val="Normal"/>
        <w:tabs>
          <w:tab w:val="left" w:pos="5040" w:leader="none"/>
        </w:tabs>
        <w:jc w:val="both"/>
        <w:rPr>
          <w:rFonts w:cs="Times New Roman"/>
          <w:b/>
          <w:b/>
        </w:rPr>
      </w:pPr>
      <w:r>
        <w:rPr>
          <w:rFonts w:eastAsia="Times New Roman" w:cs="Times New Roman"/>
          <w:position w:val="2"/>
          <w:sz w:val="20"/>
        </w:rPr>
        <w:t xml:space="preserve">        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2017.</w:t>
      </w:r>
      <w:r>
        <w:rPr>
          <w:rFonts w:eastAsia="Times New Roman" w:cs="Times New Roman"/>
          <w:b/>
        </w:rPr>
        <w:t xml:space="preserve"> január 26-án </w:t>
      </w:r>
      <w:r>
        <w:rPr>
          <w:rFonts w:cs="Times New Roman"/>
          <w:b/>
        </w:rPr>
        <w:t>(csütörtökön)</w:t>
      </w:r>
      <w:r>
        <w:rPr>
          <w:rFonts w:eastAsia="Times New Roman" w:cs="Times New Roman"/>
          <w:b/>
        </w:rPr>
        <w:t xml:space="preserve"> 17</w:t>
      </w:r>
      <w:r>
        <w:rPr>
          <w:rFonts w:cs="Times New Roman"/>
          <w:b/>
          <w:u w:val="single"/>
          <w:vertAlign w:val="superscript"/>
        </w:rPr>
        <w:t>00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 xml:space="preserve">   </w:t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3600" w:leader="none"/>
              </w:tabs>
              <w:spacing w:before="0" w:after="113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Oroszi Község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Önkormányzata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Szervezeti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és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Működési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Szabályzatáról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szóló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4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/2015.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(IV.10.)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önkormányzati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rendelet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módosítása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3600" w:leader="none"/>
              </w:tabs>
              <w:spacing w:before="0" w:after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Truemaker Kft. vételi ajánlata az Oroszi 37/7, 37/8, 37/9, 37/10, 37/11, 37/12, 37/13 és 37/14 hrsz.-ú ingatlanokra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73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Beszámoló az Észak-Balatoni Térség Regionális Települési </w:t>
            </w:r>
          </w:p>
          <w:p>
            <w:pPr>
              <w:pStyle w:val="Normal"/>
              <w:tabs>
                <w:tab w:val="left" w:pos="732" w:leader="none"/>
              </w:tabs>
              <w:spacing w:before="0" w:after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Szilárdhulladék Kezelési Önkormányzati Társulás 2016. évi tevékenységéről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Ajkvszvege"/>
              <w:widowControl w:val="false"/>
              <w:tabs>
                <w:tab w:val="left" w:pos="732" w:leader="none"/>
              </w:tabs>
              <w:suppressAutoHyphens w:val="true"/>
              <w:bidi w:val="0"/>
              <w:spacing w:before="0" w:after="113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 kötelező felvételt biztosító általános iskola körzethatárának véleményezése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before="0" w:after="1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polgármester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illetményének megállapítása, az alpolgármester tiszteletdíja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Bendes István 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jegyző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 polgármester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2017. évi szabadságának megállapítása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Bendes István 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13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jegyző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2017.</w:t>
      </w:r>
      <w:r>
        <w:rPr>
          <w:rFonts w:eastAsia="Times New Roman" w:cs="Times New Roman"/>
        </w:rPr>
        <w:t xml:space="preserve"> január 23.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eastAsia="Times New Roman"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eastAsia="Times New Roman" w:cs="Times New Roman"/>
          <w:b/>
        </w:rPr>
        <w:t xml:space="preserve">                                                                                                                  </w:t>
      </w:r>
      <w:r>
        <w:rPr>
          <w:rFonts w:cs="Times New Roman"/>
        </w:rPr>
        <w:tab/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;Cambria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Bekezdsalapbettpusa">
    <w:name w:val="Bekezdés alapbetűtípusa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character" w:styleId="BuborkszvegChar">
    <w:name w:val="Buborékszöveg Char"/>
    <w:qFormat/>
    <w:rPr>
      <w:rFonts w:ascii="Segoe UI" w:hAnsi="Segoe UI" w:eastAsia="Lucida Sans Unicode" w:cs="Mangal;Cambria"/>
      <w:sz w:val="18"/>
      <w:szCs w:val="16"/>
      <w:lang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;Cambria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;Cambria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;Cambria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;Cambria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paragraph" w:styleId="Buborkszveg">
    <w:name w:val="Buborékszöveg"/>
    <w:basedOn w:val="Normal"/>
    <w:qFormat/>
    <w:pPr/>
    <w:rPr>
      <w:rFonts w:ascii="Segoe UI" w:hAnsi="Segoe UI" w:cs="Segoe UI"/>
      <w:sz w:val="18"/>
      <w:szCs w:val="1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2013-03-21T12:11:00Z</dcterms:created>
  <dc:creator/>
  <dc:description/>
  <dc:language>hu-HU</dc:language>
  <cp:lastModifiedBy/>
  <cp:lastPrinted>2017-01-19T14:56:00Z</cp:lastPrinted>
  <dcterms:modified xsi:type="dcterms:W3CDTF">2017-01-19T14:52:46Z</dcterms:modified>
  <cp:revision>5</cp:revision>
  <dc:subject/>
  <dc:title/>
</cp:coreProperties>
</file>