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msor1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spacing w:lineRule="auto" w:line="240" w:before="0" w:after="0"/>
        <w:jc w:val="center"/>
        <w:rPr>
          <w:rStyle w:val="Ershangslyozs"/>
          <w:rFonts w:ascii="Times New Roman" w:hAnsi="Times New Roman"/>
          <w:sz w:val="28"/>
          <w:szCs w:val="28"/>
        </w:rPr>
      </w:pPr>
      <w:r>
        <w:rPr>
          <w:rStyle w:val="Ershangslyozs"/>
          <w:rFonts w:ascii="Times New Roman" w:hAnsi="Times New Roman"/>
          <w:sz w:val="28"/>
          <w:szCs w:val="28"/>
        </w:rPr>
        <w:t>Tájékoztató jelölteknek, jelölő szervezeteknek</w:t>
      </w:r>
    </w:p>
    <w:p>
      <w:pPr>
        <w:pStyle w:val="Szvegtrzs"/>
        <w:spacing w:lineRule="auto" w:line="240" w:before="0" w:after="0"/>
        <w:jc w:val="center"/>
        <w:rPr/>
      </w:pPr>
      <w:bookmarkStart w:id="0" w:name="__UnoMark__203_1705647100"/>
      <w:bookmarkStart w:id="1" w:name="__UnoMark__203_1705647100"/>
      <w:bookmarkEnd w:id="1"/>
      <w:r>
        <w:rPr/>
      </w:r>
    </w:p>
    <w:p>
      <w:pPr>
        <w:pStyle w:val="Szvegtrzs"/>
        <w:spacing w:lineRule="auto" w:line="240" w:before="0" w:after="0"/>
        <w:jc w:val="center"/>
        <w:rPr/>
      </w:pPr>
      <w:r>
        <w:rPr/>
      </w:r>
    </w:p>
    <w:p>
      <w:pPr>
        <w:pStyle w:val="Szvegtrzs"/>
        <w:spacing w:lineRule="auto" w:line="240" w:before="0" w:after="0"/>
        <w:rPr>
          <w:rStyle w:val="Ershangslyozs"/>
          <w:rFonts w:ascii="Times New Roman" w:hAnsi="Times New Roman"/>
          <w:sz w:val="24"/>
          <w:szCs w:val="24"/>
          <w:u w:val="single"/>
        </w:rPr>
      </w:pPr>
      <w:r>
        <w:rPr>
          <w:rStyle w:val="Ershangslyozs"/>
          <w:rFonts w:ascii="Times New Roman" w:hAnsi="Times New Roman"/>
          <w:sz w:val="24"/>
          <w:szCs w:val="24"/>
          <w:u w:val="single"/>
        </w:rPr>
        <w:t>Delegálás a választási bizottságokba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választási bizottságokba – a választott tagokon felül – tagot a  jelöltet állító jelölő szervezet, illetőleg a független jelölt bízza meg.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fentiek szerint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      az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zszb-be legfeljebb két-két tagot,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     a HVB-be egy-egy tagot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delegálhatnak.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közösen jelöltet, illetőleg listát állító jelölő szervezetek a jelölés, illetve a listaállítás szerinti választási bizottságba együttesen bízhatnak meg egy, illetve az szszb esetén legfeljebb két tagot.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Style w:val="Ershangslyozs"/>
          <w:rFonts w:ascii="Times New Roman" w:hAnsi="Times New Roman"/>
          <w:sz w:val="24"/>
          <w:szCs w:val="24"/>
        </w:rPr>
      </w:pPr>
      <w:r>
        <w:rPr>
          <w:rStyle w:val="Ershangslyozs"/>
          <w:rFonts w:ascii="Times New Roman" w:hAnsi="Times New Roman"/>
          <w:sz w:val="24"/>
          <w:szCs w:val="24"/>
        </w:rPr>
        <w:t>A HVB megbízott tagjait a választási bizottság elnökének címezve, a szavazatszámláló bizottság megbízott tagjait a helyi választási iroda veze</w:t>
      </w:r>
      <w:r>
        <w:rPr>
          <w:rFonts w:ascii="Times New Roman" w:hAnsi="Times New Roman"/>
          <w:sz w:val="24"/>
          <w:szCs w:val="24"/>
        </w:rPr>
        <w:t>t</w:t>
      </w:r>
      <w:r>
        <w:rPr>
          <w:rStyle w:val="Ershangslyozs"/>
          <w:rFonts w:ascii="Times New Roman" w:hAnsi="Times New Roman"/>
          <w:sz w:val="24"/>
          <w:szCs w:val="24"/>
        </w:rPr>
        <w:t>őjének címezve kell a szavazás napját megelőző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rshangslyozs"/>
          <w:rFonts w:ascii="Times New Roman" w:hAnsi="Times New Roman"/>
          <w:sz w:val="24"/>
          <w:szCs w:val="24"/>
        </w:rPr>
        <w:t xml:space="preserve">16. napig (2014. szeptember 26. péntek 16.00) bejelenteni 8481 Somlóvásárhely Szabadság tér 1. cím alatt. 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bejelentés tartalmazza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     a megbízó nevét,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     a megbízott tag nevét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     magyarországi lakcímét és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     személyi azonosítóját.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Kérjük megadni a gyors elérhetőség érdekében a mobilszámot, a vonalas telefonszámot és az e-mail címet, mivel a választási bizottsági tagoknak a megbízást követő öt napon belül – szszb esetén legkésőbb a választást megelőző második napon – esküt kell tenniük (eskü nélkül nem járhat el), és oktatáson kell részt venniük a delegáltaknak.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megbízott tag választójogát a választási iroda ellenőrzi.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spacing w:lineRule="auto" w:line="240" w:before="0" w:after="0"/>
        <w:rPr>
          <w:rStyle w:val="Ershangslyozs"/>
          <w:rFonts w:ascii="Times New Roman" w:hAnsi="Times New Roman"/>
          <w:sz w:val="24"/>
          <w:szCs w:val="24"/>
        </w:rPr>
      </w:pPr>
      <w:r>
        <w:rPr>
          <w:rStyle w:val="Ershangslyozs"/>
          <w:rFonts w:ascii="Times New Roman" w:hAnsi="Times New Roman"/>
          <w:sz w:val="24"/>
          <w:szCs w:val="24"/>
        </w:rPr>
        <w:t>A választási bizottság megbízott tagjának nem kell  a településen – lakcímmel rendelkeznie! Olyan személy lehet, aki az adott választáson jelöltként indulhat.</w:t>
      </w:r>
    </w:p>
    <w:p>
      <w:pPr>
        <w:pStyle w:val="Szvegtrzs"/>
        <w:spacing w:lineRule="auto" w:line="240" w:before="0" w:after="0"/>
        <w:rPr/>
      </w:pPr>
      <w:r>
        <w:rPr/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választási bizottságba </w:t>
      </w:r>
      <w:r>
        <w:rPr>
          <w:rStyle w:val="Ershangslyozs"/>
          <w:rFonts w:ascii="Times New Roman" w:hAnsi="Times New Roman"/>
          <w:sz w:val="24"/>
          <w:szCs w:val="24"/>
        </w:rPr>
        <w:t>a nemzetiségi önkormányzati képviselő választáson</w:t>
      </w:r>
      <w:r>
        <w:rPr>
          <w:rFonts w:ascii="Times New Roman" w:hAnsi="Times New Roman"/>
          <w:sz w:val="24"/>
          <w:szCs w:val="24"/>
        </w:rPr>
        <w:t xml:space="preserve"> jelölő szervezet nem bízhat meg tagot.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azon nemzetiséghez tartozó jelölő szervezet, amelynek települési önkormányzati választására a településen sor kerül, a szavazóhelyiségbe egy megfigyelőt bízhat meg. Megfigyelő csak a központi névjegyzékben a nemzetiség választópolgáraként nyilvántartott választópolgár lehet.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választási bizottság megbízott tagjának megbízatása a választás végleges eredményének jogerőssé válásával szűnik meg.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választási bizottság tagjának megbízatása a fent említetteken túl megszűnik – melyet a választási bizottság határozattal állapít meg –: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     ha a megbízatás törvényes feltételei megszűntek,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     ha a választási bizottság megállapította tagjának összeférhetetlenségét,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     lemondással,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     a megbízatás visszavonásával,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      ha a megbízott tagot megbízó független jelölt vagy a jelölő szervezet által állított, a megbízásra jogosító jelölt vagy lista kiesik,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        a választási bizottság tagjának halálával.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választási bizottság megbízott tagjának megbízatása szűnik meg, helyébe a megbízó új tagot bízhat meg.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zvegtrzs"/>
        <w:spacing w:lineRule="auto" w:line="240" w:before="0" w:after="0"/>
        <w:rPr/>
      </w:pPr>
      <w:r>
        <w:rPr/>
      </w:r>
    </w:p>
    <w:p>
      <w:pPr>
        <w:pStyle w:val="Cmsor2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Összeférhetetlenség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választási bizottságok független, csak a törvénynek alárendelt szervek. Pártatlan működésüket a törvény összeférhetetlenségi szabályok megfogalmazásával biztosítja.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választási bizottságnak nem lehet tagja a köztársasági elnök, a háznagy, képviselő,</w:t>
      </w:r>
      <w:r>
        <w:rPr>
          <w:rStyle w:val="Hangslyoz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alpolgármester, jegyző, másik választási bizottság tagja, választási iroda tagja, a Magyar Honvédséggel szolgálati jogviszonyban álló személy, valamint</w:t>
      </w:r>
      <w:r>
        <w:rPr>
          <w:rStyle w:val="Hangslyoz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jelölt.</w:t>
      </w:r>
    </w:p>
    <w:p>
      <w:pPr>
        <w:pStyle w:val="Szvegtrzs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választott tagokra további összeférhetetlenségi szabályok is vonatkoznak.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paragraph" w:styleId="Cmsor1">
    <w:name w:val="Címsor 1"/>
    <w:basedOn w:val="Cmsor"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Cmsor2">
    <w:name w:val="Címsor 2"/>
    <w:basedOn w:val="Cmsor"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Ershangslyozs">
    <w:name w:val="Erős hangsúlyozás"/>
    <w:rPr>
      <w:b/>
      <w:bCs/>
    </w:rPr>
  </w:style>
  <w:style w:type="character" w:styleId="Hangslyozs">
    <w:name w:val="Hangsúlyozás"/>
    <w:rPr>
      <w:i/>
      <w:iCs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2014-09-22T14:26:33Z</dcterms:created>
  <dc:language>hu-HU</dc:language>
  <cp:lastPrinted>2014-09-22T14:39:34Z</cp:lastPrinted>
  <cp:revision>0</cp:revision>
</cp:coreProperties>
</file>